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昆明市计划生育协会2018年度预算公开绩效情况说明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960" w:firstLineChars="3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640" w:firstLineChars="200"/>
        <w:rPr>
          <w:rFonts w:hint="eastAsia" w:ascii="华文细黑" w:hAnsi="华文细黑" w:eastAsia="华文细黑" w:cs="华文细黑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华文细黑" w:hAnsi="华文细黑" w:eastAsia="华文细黑" w:cs="华文细黑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重点项目预算绩效目标情况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right="0" w:righ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年我单位无纳入财政的重点绩效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项目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leftChars="0" w:right="0" w:firstLine="640" w:firstLineChars="200"/>
        <w:rPr>
          <w:rFonts w:hint="eastAsia" w:ascii="华文细黑" w:hAnsi="华文细黑" w:eastAsia="华文细黑" w:cs="华文细黑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华文细黑" w:hAnsi="华文细黑" w:eastAsia="华文细黑" w:cs="华文细黑"/>
          <w:i w:val="0"/>
          <w:caps w:val="0"/>
          <w:color w:val="333333"/>
          <w:spacing w:val="0"/>
          <w:sz w:val="32"/>
          <w:szCs w:val="32"/>
          <w:lang w:eastAsia="zh-CN"/>
        </w:rPr>
        <w:t>预算绩效情况</w:t>
      </w:r>
    </w:p>
    <w:p>
      <w:pPr>
        <w:topLinePunct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（一）绩效管理情况。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计生协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高度重视预算绩效管理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评价工作，结合财政要求，明确具体落实绩效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管理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评价的工作人员，做到专人负责，主体责任明确。制定了昆明市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计生协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预算绩效管理评价工作方案，及时调整绩效管理领导小组与评价工作领导小组。严格按照《昆明市预算绩效管理暂行办法》和《昆明市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计划生育协会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项目资金管理办法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暂行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》的要求，强化项目经费管理，确保了预算资金取得实效。将预算绩效管理工作与内部控制工作相结合，纳入日常内部控制工作范畴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强化绩效理念和支出责任,提高财政资金使用效益，提高了预算资金的经济、社会和其他效益。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（二）主要预算目标设置情况。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1.基层组织建设项目，预算资金7万元。用于</w:t>
      </w:r>
      <w:r>
        <w:rPr>
          <w:rFonts w:hint="eastAsia" w:ascii="仿宋_GB2312" w:hAnsi="仿宋" w:eastAsia="仿宋_GB2312" w:cs="仿宋_GB2312"/>
          <w:sz w:val="32"/>
          <w:szCs w:val="32"/>
        </w:rPr>
        <w:t>创建1个流动人口计生服务管理示范点；积极争取国家级、省级流动人口服务管理项目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1个</w:t>
      </w:r>
      <w:r>
        <w:rPr>
          <w:rFonts w:hint="eastAsia" w:ascii="仿宋_GB2312" w:hAnsi="仿宋" w:eastAsia="仿宋_GB2312" w:cs="仿宋_GB2312"/>
          <w:sz w:val="32"/>
          <w:szCs w:val="32"/>
        </w:rPr>
        <w:t>，落实配套资金；创建3个市级计生协会优秀会员之家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2.基层计划生育群众自治管理项目，预算资金11万元。用于</w:t>
      </w:r>
      <w:r>
        <w:rPr>
          <w:rFonts w:hint="eastAsia" w:ascii="仿宋_GB2312" w:hAnsi="仿宋" w:eastAsia="仿宋_GB2312" w:cs="仿宋_GB2312"/>
          <w:sz w:val="32"/>
          <w:szCs w:val="32"/>
        </w:rPr>
        <w:t>创建市级计生基层群众自治示范乡镇（街道）2个；积极争取国家级、省级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群众自治项目</w:t>
      </w:r>
      <w:r>
        <w:rPr>
          <w:rFonts w:hint="eastAsia" w:ascii="仿宋_GB2312" w:hAnsi="仿宋" w:eastAsia="仿宋_GB2312" w:cs="仿宋_GB2312"/>
          <w:sz w:val="32"/>
          <w:szCs w:val="32"/>
        </w:rPr>
        <w:t>项目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1个，</w:t>
      </w:r>
      <w:r>
        <w:rPr>
          <w:rFonts w:hint="eastAsia" w:ascii="仿宋_GB2312" w:hAnsi="仿宋" w:eastAsia="仿宋_GB2312" w:cs="仿宋_GB2312"/>
          <w:sz w:val="32"/>
          <w:szCs w:val="32"/>
        </w:rPr>
        <w:t>落实项目配套资金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3.协会管理项目，预算资金22.93万元。主要用于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做好计生协会项目管理，争取国家级、省级青春健康项目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1个，落实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配套资金；加强对扶贫挂钩点开展扶贫工作；协会综合管理、公务接待等。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4.宣传培训项目，预算资金19.5万元。主要用于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开展大型群众性宣传服务活动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1次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；开展人口文化作品征集、评选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1次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；组织开展基层秘书长培训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1期；开展生殖健康、青春期教育、实用技能培训等服务活动6次；宣传资料印制等。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5.生育关怀市级示范项目，预算资金5万元。主要用于开展失独家庭关怀帮扶项目1个。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6.青春健康市级示范项目，预算资金10万元。主要用于创建市级青春健康示范项目点2个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等。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7.生育关怀项目，预算资金5万元。主要用于开展对困难计生家庭开展关怀、服务、宣传活动等。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宋体" w:eastAsia="仿宋_GB2312"/>
          <w:sz w:val="32"/>
          <w:szCs w:val="32"/>
        </w:rPr>
        <w:t>办公家具、通用设备购置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，预算资金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6.57万元，主要用于对采购会议桌椅、投影设备等。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9.基本支出，327.91万元，用于保障单位机构正常运转的人员经费，购房补贴及公用经费等。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计生协预算编制中</w:t>
      </w:r>
      <w:r>
        <w:rPr>
          <w:rFonts w:hint="eastAsia" w:ascii="仿宋_GB2312" w:hAnsi="仿宋_GB2312" w:eastAsia="仿宋_GB2312" w:cs="仿宋_GB2312"/>
          <w:sz w:val="32"/>
          <w:szCs w:val="32"/>
        </w:rPr>
        <w:t>整体绩效目标与项目绩效目标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设定完成率</w:t>
      </w:r>
      <w:r>
        <w:rPr>
          <w:rFonts w:hint="eastAsia" w:ascii="仿宋_GB2312" w:hAnsi="仿宋_GB2312" w:eastAsia="仿宋_GB2312" w:cs="仿宋_GB2312"/>
          <w:sz w:val="32"/>
          <w:szCs w:val="32"/>
        </w:rPr>
        <w:t>100%，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满意度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0%以上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（详见附表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1-9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 w:firstLine="4480" w:firstLineChars="14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昆明市计划生育协会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2018年2月23日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+mn-cs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彩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3FBA4"/>
    <w:multiLevelType w:val="singleLevel"/>
    <w:tmpl w:val="5C53FBA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F2A0C"/>
    <w:rsid w:val="17DF2A0C"/>
    <w:rsid w:val="23AC6FA3"/>
    <w:rsid w:val="628477A7"/>
    <w:rsid w:val="7D0A69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2019-02-01T02:24:00Z</dcterms:created>
  <dc:creator>lenovo</dc:creator>
  <cp:lastModifiedBy>lenovo</cp:lastModifiedBy>
  <dcterms:modified xsi:type="dcterms:W3CDTF">2019-02-01T08:25:22Z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