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lang w:eastAsia="zh-CN"/>
        </w:rPr>
        <w:t>生育关怀</w:t>
      </w:r>
      <w:r>
        <w:rPr>
          <w:rFonts w:hint="eastAsia" w:ascii="方正小标宋_GBK" w:eastAsia="方正小标宋_GBK"/>
          <w:sz w:val="36"/>
          <w:szCs w:val="36"/>
        </w:rPr>
        <w:t>项目支出绩效评价报告</w:t>
      </w:r>
    </w:p>
    <w:p>
      <w:pPr>
        <w:numPr>
          <w:ilvl w:val="0"/>
          <w:numId w:val="0"/>
        </w:numPr>
        <w:topLinePunct/>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numPr>
          <w:ilvl w:val="0"/>
          <w:numId w:val="0"/>
        </w:numPr>
        <w:topLinePun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摘要</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黑体" w:hAnsi="黑体" w:eastAsia="黑体"/>
          <w:sz w:val="28"/>
          <w:szCs w:val="28"/>
        </w:rPr>
        <w:t>一、项目概</w:t>
      </w:r>
      <w:r>
        <w:rPr>
          <w:rFonts w:hint="eastAsia" w:ascii="黑体" w:hAnsi="黑体" w:eastAsia="黑体"/>
          <w:sz w:val="28"/>
          <w:szCs w:val="28"/>
          <w:lang w:eastAsia="zh-CN"/>
        </w:rPr>
        <w:t>况</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lang w:val="en-US" w:eastAsia="zh-CN"/>
        </w:rPr>
        <w:t>“生育关怀”项目主要是开展以“关怀困难的计划生育家庭、关怀育龄群众生殖健康、关怀独生子女、关怀女孩健康成长、关怀基层计划生育工作者”为主题的生育关怀活动。2017年生育关怀项目主要用于“5.29”期间对东川区拖布卡镇、富民县麻地村委会大窝塘小学计生留守儿童、贫困儿童、留守老人、留守妇女、贫困计生家庭、特殊家庭开展关怀、慰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黑体" w:hAnsi="黑体" w:eastAsia="黑体"/>
          <w:sz w:val="28"/>
          <w:szCs w:val="28"/>
          <w:lang w:val="en-US" w:eastAsia="zh-CN"/>
        </w:rPr>
        <w:t>二、评价结论</w:t>
      </w:r>
      <w:r>
        <w:rPr>
          <w:rFonts w:hint="eastAsia" w:ascii="仿宋_GB2312" w:hAnsi="微软雅黑" w:eastAsia="仿宋_GB2312"/>
          <w:sz w:val="32"/>
          <w:szCs w:val="32"/>
          <w:shd w:val="clear" w:color="auto" w:fill="FFFFFF"/>
          <w:lang w:val="en-US" w:eastAsia="zh-CN"/>
        </w:rPr>
        <w:t>：通过活动的开展，增强与留守儿童和困难户的爱心沟通，使孩子们心有人爱、学有人教、难有人帮、身有人护、留守不孤单，帮助广大计生家庭解决实际困难，维护广大群众计生权益，群众得到真正实惠，受到好评，促进社会和谐发展。项目取得预期效果项目自评为优。</w:t>
      </w: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三、经验、问题和建议</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主要经验及做法：发布项目申报通知，收集申报单位实施方案，开展调研，确定项目承办单位，研究制定项目文本。项目启动后，及时按项目工作进度推进，并加强督促，检查，对项目开展进行跟踪分析，督促项目点开展自评上报，项目决算报告。</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2.存在的问题：资金规模小，项目覆盖人群少。</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3.改进措施及建议：积极争取各级资金支持，扩大项目覆盖范围，帮助困难计生家庭解决实际问题。</w:t>
      </w:r>
    </w:p>
    <w:p>
      <w:pPr>
        <w:numPr>
          <w:ilvl w:val="0"/>
          <w:numId w:val="0"/>
        </w:numPr>
        <w:topLinePunct/>
        <w:jc w:val="both"/>
        <w:rPr>
          <w:rFonts w:hint="eastAsia" w:ascii="黑体" w:hAnsi="黑体" w:eastAsia="黑体"/>
          <w:sz w:val="32"/>
          <w:szCs w:val="32"/>
          <w:lang w:val="en-US" w:eastAsia="zh-CN"/>
        </w:rPr>
      </w:pPr>
    </w:p>
    <w:p>
      <w:pPr>
        <w:numPr>
          <w:ilvl w:val="0"/>
          <w:numId w:val="0"/>
        </w:numPr>
        <w:topLinePunct/>
        <w:ind w:firstLine="960" w:firstLineChars="300"/>
        <w:jc w:val="both"/>
        <w:rPr>
          <w:rFonts w:hint="eastAsia" w:ascii="黑体" w:hAnsi="黑体" w:eastAsia="黑体"/>
          <w:sz w:val="28"/>
          <w:szCs w:val="28"/>
          <w:lang w:val="en-US" w:eastAsia="zh-CN"/>
        </w:rPr>
      </w:pPr>
      <w:r>
        <w:rPr>
          <w:rFonts w:hint="eastAsia" w:ascii="黑体" w:hAnsi="黑体" w:eastAsia="黑体"/>
          <w:sz w:val="32"/>
          <w:szCs w:val="32"/>
          <w:lang w:val="en-US" w:eastAsia="zh-CN"/>
        </w:rPr>
        <w:t>正文：生育关怀市级示范项目支出绩效评价报告</w:t>
      </w: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一、项目基本情况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（一）项目概况。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立项背景及目的。富民县麻地村委会辖11个村民小组，18个自然村，542户、1896人，其中彝族苗族占80%，是一个典型的贫困山区民族村委会。贫困独生子女家庭很多，当地年青夫妇常年在外打工，留下空巢老人和留守儿童；东川区</w:t>
      </w:r>
      <w:r>
        <w:rPr>
          <w:rFonts w:hint="eastAsia" w:ascii="仿宋_GB2312" w:hAnsi="微软雅黑" w:eastAsia="仿宋_GB2312"/>
          <w:sz w:val="32"/>
          <w:szCs w:val="32"/>
          <w:shd w:val="clear" w:color="auto" w:fill="FFFFFF"/>
          <w:lang w:val="zh-CN" w:eastAsia="zh-CN"/>
        </w:rPr>
        <w:t>拖布卡镇位于昆明市东川区最北部，距区政府所在地64千米（小卡公路），由于自然条件恶劣，无支柱性产业，计生贫困家庭较多。</w:t>
      </w:r>
      <w:r>
        <w:rPr>
          <w:rFonts w:hint="eastAsia" w:ascii="仿宋_GB2312" w:hAnsi="微软雅黑" w:eastAsia="仿宋_GB2312"/>
          <w:sz w:val="32"/>
          <w:szCs w:val="32"/>
          <w:shd w:val="clear" w:color="auto" w:fill="FFFFFF"/>
          <w:lang w:val="en-US" w:eastAsia="zh-CN"/>
        </w:rPr>
        <w:t>通过在“5.29”会员活动期间开展关爱留守儿童和困难计生家庭活动，</w:t>
      </w:r>
      <w:r>
        <w:rPr>
          <w:rFonts w:hint="eastAsia" w:ascii="仿宋_GB2312" w:hAnsi="仿宋_GB2312" w:eastAsia="仿宋_GB2312" w:cs="仿宋_GB2312"/>
          <w:sz w:val="32"/>
          <w:lang w:eastAsia="zh-CN"/>
        </w:rPr>
        <w:t>帮助广大计生家庭解决实际困难，</w:t>
      </w:r>
      <w:r>
        <w:rPr>
          <w:rFonts w:hint="eastAsia" w:ascii="仿宋_GB2312" w:hAnsi="微软雅黑" w:eastAsia="仿宋_GB2312"/>
          <w:sz w:val="32"/>
          <w:szCs w:val="32"/>
          <w:shd w:val="clear" w:color="auto" w:fill="FFFFFF"/>
          <w:lang w:val="en-US" w:eastAsia="zh-CN"/>
        </w:rPr>
        <w:t>提升计生家庭的获得感，促进人口长期均衡发展发挥积极作用</w:t>
      </w:r>
      <w:r>
        <w:rPr>
          <w:rFonts w:hint="eastAsia" w:ascii="仿宋_GB2312" w:hAnsi="仿宋_GB2312" w:eastAsia="仿宋_GB2312" w:cs="仿宋_GB2312"/>
          <w:sz w:val="32"/>
          <w:lang w:eastAsia="zh-CN"/>
        </w:rPr>
        <w:t>。</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项目实施情况。项目文本确定后，在“5.29”期间对东川区拖布卡镇、富民县麻地村委会大窝塘小学计生留守儿童、贫困儿童、留守老人、留守妇女、贫困计生家庭、特殊家庭133人（户）开展关怀、慰问。项目启动后，严格按照项目实施方案逐步推进，并加强督促，检查，对项目开展进行跟踪分析，及时上报项目项目决算报告。</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资金来源及使用情况。2017年市级财政拨入“生育关怀”资金5万元。用于“5.29”计生协会员活动日期间，对东川区拖布卡镇83户贫困计划生育家庭和留守儿童为进行慰问慰问，支出2.5万元，对富民县麻地村委会大窝塘小学50名留守儿童、贫困学生开展关怀、慰问，支出2.5万元。</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4.组织及管理情况。项目文本制定后，及时制定实施方案，明确阶段目标，细化时间节点，认真组织实施。项目经费拨付至县区计生协，县区计生协根据文本内容开展活动，经费实行报账制管理，项目结束后经费结算单据复印件提交市计生协。</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（二）绩效目标。</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总目标。根据中央、省、市要求，开展“关怀困难的计划生育家庭，关怀育龄群众生殖健康，关怀女孩健康成长，关怀基层计划生育工作者，关怀流动人口、关怀留守儿童、妇女、老人”等主题的生育关怀活动，充分发挥计生协会作为党和政府联系群众的桥梁纽带作用，维护广大群众计生权益，帮助广大计生家庭解决实际困难，促进人口、经济、资源、环境和谐发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2.年度目标。在两个县开展生育关怀活动，慰问贫困计生家庭100户。</w:t>
      </w:r>
    </w:p>
    <w:p>
      <w:pPr>
        <w:numPr>
          <w:ilvl w:val="0"/>
          <w:numId w:val="0"/>
        </w:numPr>
        <w:topLinePunct/>
        <w:ind w:firstLine="64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二、绩效评价工作情况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绩效评价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（二）绩效评价工作方案制定过程。</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1.前期调研。对项目实施目的、意义、背景及绩效目标设置等进行调研。</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研究文件。对中国计生协、省计生协关于开展“5.29会员活动日”宣传服务的通知精神，《云南省计划生育协会项目资金管理办法》、《昆明市计划生育协会项目资金管理办法》、《富民县计生协“5.29”留守儿童关怀活动项目文本》、《东川区计生协“5.29”生育关怀活动项目文本》等文件、资料进行学习、研究。</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3.绩效评价指标体系及工作方案的设计。根据市财政局《2017年项目支出绩效自评共性指标体系框架》，对绩效目标设置情况、组织管理水平、预算执行情况、项目效益情况等等指标进行对照评价。</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（三）绩效评价原则、评价方法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1.绩效评价原则。检查科学规范、公开公正、分级分类、绩效相关原则。</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2.绩效评价方法。采用将项目实施结果与预先目标标准进行对比分析的目标评价法和调查目标人群满意度等方法。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（四）绩效评价实施过程</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1.数据填报和采集。采集项目实施前期、实施过程中及项目结题中相关资料和数据。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2.社会调查。对目标人群满意度和项目实施社会影响进行调查。</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3.数据分析和撰写报告。整理分析收集的数据，撰写自评报告。</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（五）本次绩效评价的局限性。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480" w:firstLineChars="200"/>
        <w:jc w:val="left"/>
      </w:pPr>
      <w:r>
        <w:rPr>
          <w:rFonts w:hint="eastAsia" w:ascii="仿宋_GB2312" w:hAnsi="微软雅黑" w:eastAsia="仿宋_GB2312"/>
          <w:sz w:val="32"/>
          <w:szCs w:val="32"/>
          <w:shd w:val="clear" w:color="auto" w:fill="FFFFFF"/>
          <w:lang w:val="en-US" w:eastAsia="zh-CN"/>
        </w:rPr>
        <w:t>由于未组织专家或聘请专业机构开展评价，评价水平有待提高。</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三、评价结论和绩效分析</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（一）评价结论。</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1.评价结果。对照评价指标体系，项目年初制定目标基本实现、达到预期，资金管理到位、组织和制度保障体系健全。最终该项目自评得分100</w:t>
      </w:r>
      <w:bookmarkStart w:id="0" w:name="_GoBack"/>
      <w:bookmarkEnd w:id="0"/>
      <w:r>
        <w:rPr>
          <w:rFonts w:hint="eastAsia" w:ascii="仿宋_GB2312" w:hAnsi="微软雅黑" w:eastAsia="仿宋_GB2312"/>
          <w:sz w:val="32"/>
          <w:szCs w:val="32"/>
          <w:shd w:val="clear" w:color="auto" w:fill="FFFFFF"/>
          <w:lang w:val="en-US" w:eastAsia="zh-CN"/>
        </w:rPr>
        <w:t>分，评价等级为优秀。</w:t>
      </w:r>
    </w:p>
    <w:p>
      <w:pPr>
        <w:spacing w:line="600" w:lineRule="exa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主要绩效。通过项目的开展，增强与留守儿童和困难户的爱心沟通，使孩子们心有人爱、学有人教、难有人帮、留守不孤单，帮助广大计生家庭解决实际困难，维护广大群众计生权益，群众得到真正实惠，受到好评，促进社会和谐发展。</w:t>
      </w:r>
    </w:p>
    <w:p>
      <w:pPr>
        <w:topLinePunct/>
        <w:ind w:firstLine="632" w:firstLineChars="200"/>
        <w:rPr>
          <w:rFonts w:hint="eastAsia" w:ascii="仿宋_GB2312"/>
          <w:szCs w:val="32"/>
          <w:lang w:val="en-US" w:eastAsia="zh-CN"/>
        </w:rPr>
      </w:pP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（二）具体绩效分析。（具体绩效评价指标分析、得分将附表）</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四、成本效益</w:t>
      </w:r>
      <w:r>
        <w:rPr>
          <w:rFonts w:hint="eastAsia" w:ascii="仿宋_GB2312" w:hAnsi="仿宋_GB2312" w:eastAsia="仿宋_GB2312" w:cs="仿宋_GB2312"/>
          <w:sz w:val="32"/>
          <w:szCs w:val="32"/>
          <w:lang w:val="en-US" w:eastAsia="zh-CN"/>
        </w:rPr>
        <w:t>分析</w:t>
      </w:r>
      <w:r>
        <w:rPr>
          <w:rFonts w:hint="eastAsia" w:ascii="仿宋_GB2312" w:hAnsi="微软雅黑" w:eastAsia="仿宋_GB2312"/>
          <w:sz w:val="32"/>
          <w:szCs w:val="32"/>
          <w:shd w:val="clear" w:color="auto" w:fill="FFFFFF"/>
          <w:lang w:val="en-US" w:eastAsia="zh-CN"/>
        </w:rPr>
        <w:t>。2017年市级财政拨入“生育关怀”资金5万元。用于“5.29”计生协会员活动日期间，对东川区拖布卡镇83户贫困计划生育家庭和留守儿童为进行慰问慰问，每户300元，其中一户比较困难400元，支出2.5万元；对富民县麻地村委会大窝塘小学50名留守儿童、贫困学生开展关怀、慰问，每人500元，支出2.5万元。合计5万元。项目按文本内容支出，无调整。</w:t>
      </w: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五、主要经验及做法、存在的问题和建议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（一）主要经验及做法</w:t>
      </w:r>
      <w:r>
        <w:rPr>
          <w:rFonts w:hint="eastAsia" w:ascii="仿宋_GB2312" w:hAnsi="仿宋_GB2312" w:eastAsia="仿宋_GB2312" w:cs="仿宋_GB2312"/>
          <w:sz w:val="32"/>
          <w:szCs w:val="32"/>
          <w:lang w:val="en-US" w:eastAsia="zh-CN"/>
        </w:rPr>
        <w:t>。</w:t>
      </w:r>
      <w:r>
        <w:rPr>
          <w:rFonts w:hint="eastAsia" w:ascii="仿宋_GB2312" w:hAnsi="微软雅黑" w:eastAsia="仿宋_GB2312"/>
          <w:sz w:val="32"/>
          <w:szCs w:val="32"/>
          <w:shd w:val="clear" w:color="auto" w:fill="FFFFFF"/>
          <w:lang w:val="en-US" w:eastAsia="zh-CN"/>
        </w:rPr>
        <w:t>年初制定工作计划，资金下达后，发出项目申报通知，经过筛选，确定项目实施地，结合当地实际制定活动方案，明确了活动地点、时间，确定了慰问对象、关怀慰问方式，并严格按照方案如期开展关怀、慰问活动，达到预期目的。</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仿宋_GB2312" w:eastAsia="仿宋_GB2312" w:cs="仿宋_GB2312"/>
          <w:sz w:val="32"/>
          <w:szCs w:val="32"/>
          <w:lang w:val="en-US" w:eastAsia="zh-CN"/>
        </w:rPr>
        <w:t>（二）存在的问题。</w:t>
      </w:r>
      <w:r>
        <w:rPr>
          <w:rFonts w:hint="eastAsia" w:ascii="仿宋_GB2312" w:hAnsi="微软雅黑" w:eastAsia="仿宋_GB2312"/>
          <w:sz w:val="32"/>
          <w:szCs w:val="32"/>
          <w:shd w:val="clear" w:color="auto" w:fill="FFFFFF"/>
          <w:lang w:val="en-US" w:eastAsia="zh-CN"/>
        </w:rPr>
        <w:t>资金规模小，项目覆盖人群少。</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（三）建议和改进措施。积极争取各级资金支持，扩大项目覆盖范围，帮助困难计生家庭解决实际问题。</w:t>
      </w: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4580C"/>
    <w:rsid w:val="006F00E4"/>
    <w:rsid w:val="07A4580C"/>
    <w:rsid w:val="11497047"/>
    <w:rsid w:val="11C32F22"/>
    <w:rsid w:val="2D8E5F2A"/>
    <w:rsid w:val="44040DB6"/>
    <w:rsid w:val="5B2776BA"/>
    <w:rsid w:val="5C8F769B"/>
    <w:rsid w:val="6BB305C5"/>
    <w:rsid w:val="7291518E"/>
    <w:rsid w:val="76114A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2B2B2B"/>
      <w:u w:val="none"/>
    </w:rPr>
  </w:style>
  <w:style w:type="character" w:styleId="5">
    <w:name w:val="Emphasis"/>
    <w:basedOn w:val="2"/>
    <w:qFormat/>
    <w:uiPriority w:val="0"/>
  </w:style>
  <w:style w:type="character" w:styleId="6">
    <w:name w:val="HTML Definition"/>
    <w:basedOn w:val="2"/>
    <w:qFormat/>
    <w:uiPriority w:val="0"/>
  </w:style>
  <w:style w:type="character" w:styleId="7">
    <w:name w:val="HTML Typewriter"/>
    <w:basedOn w:val="2"/>
    <w:qFormat/>
    <w:uiPriority w:val="0"/>
    <w:rPr>
      <w:rFonts w:ascii="Courier New" w:hAnsi="Courier New"/>
      <w:sz w:val="24"/>
      <w:szCs w:val="24"/>
    </w:rPr>
  </w:style>
  <w:style w:type="character" w:styleId="8">
    <w:name w:val="HTML Acronym"/>
    <w:basedOn w:val="2"/>
    <w:qFormat/>
    <w:uiPriority w:val="0"/>
  </w:style>
  <w:style w:type="character" w:styleId="9">
    <w:name w:val="HTML Variable"/>
    <w:basedOn w:val="2"/>
    <w:qFormat/>
    <w:uiPriority w:val="0"/>
  </w:style>
  <w:style w:type="character" w:styleId="10">
    <w:name w:val="Hyperlink"/>
    <w:basedOn w:val="2"/>
    <w:qFormat/>
    <w:uiPriority w:val="0"/>
    <w:rPr>
      <w:color w:val="2B2B2B"/>
      <w:u w:val="none"/>
    </w:rPr>
  </w:style>
  <w:style w:type="character" w:styleId="11">
    <w:name w:val="HTML Code"/>
    <w:basedOn w:val="2"/>
    <w:qFormat/>
    <w:uiPriority w:val="0"/>
    <w:rPr>
      <w:rFonts w:ascii="Courier New" w:hAnsi="Courier New"/>
      <w:sz w:val="24"/>
      <w:szCs w:val="24"/>
    </w:rPr>
  </w:style>
  <w:style w:type="character" w:styleId="12">
    <w:name w:val="HTML Cite"/>
    <w:basedOn w:val="2"/>
    <w:qFormat/>
    <w:uiPriority w:val="0"/>
  </w:style>
  <w:style w:type="character" w:styleId="13">
    <w:name w:val="HTML Keyboard"/>
    <w:basedOn w:val="2"/>
    <w:qFormat/>
    <w:uiPriority w:val="0"/>
    <w:rPr>
      <w:rFonts w:ascii="Courier New" w:hAnsi="Courier New"/>
      <w:sz w:val="24"/>
      <w:szCs w:val="24"/>
    </w:rPr>
  </w:style>
  <w:style w:type="character" w:styleId="14">
    <w:name w:val="HTML Sample"/>
    <w:basedOn w:val="2"/>
    <w:qFormat/>
    <w:uiPriority w:val="0"/>
    <w:rPr>
      <w:rFonts w:ascii="Courier New" w:hAnsi="Courier New"/>
      <w:sz w:val="24"/>
      <w:szCs w:val="24"/>
    </w:rPr>
  </w:style>
  <w:style w:type="character" w:customStyle="1" w:styleId="16">
    <w:name w:val="p18 Char"/>
    <w:basedOn w:val="2"/>
    <w:link w:val="17"/>
    <w:qFormat/>
    <w:uiPriority w:val="0"/>
    <w:rPr>
      <w:kern w:val="0"/>
      <w:szCs w:val="21"/>
    </w:rPr>
  </w:style>
  <w:style w:type="paragraph" w:customStyle="1" w:styleId="17">
    <w:name w:val="p18"/>
    <w:basedOn w:val="1"/>
    <w:link w:val="16"/>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2018-05-10T02:13:00Z</dcterms:created>
  <dc:creator>lenovo</dc:creator>
  <cp:lastModifiedBy>lenovo</cp:lastModifiedBy>
  <dcterms:modified xsi:type="dcterms:W3CDTF">2018-05-16T15:43:45Z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